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173"/>
      </w:tblGrid>
      <w:tr w:rsidR="0044443C" w:rsidTr="0044443C">
        <w:tc>
          <w:tcPr>
            <w:tcW w:w="5173" w:type="dxa"/>
          </w:tcPr>
          <w:p w:rsidR="0044443C" w:rsidRDefault="0044443C" w:rsidP="0044443C">
            <w:pPr>
              <w:jc w:val="center"/>
              <w:rPr>
                <w:b/>
                <w:lang w:val="fr-FR"/>
              </w:rPr>
            </w:pPr>
            <w:r w:rsidRPr="0044443C">
              <w:rPr>
                <w:b/>
                <w:lang w:val="fr-FR"/>
              </w:rPr>
              <w:drawing>
                <wp:inline distT="0" distB="0" distL="0" distR="0">
                  <wp:extent cx="1442702" cy="1335836"/>
                  <wp:effectExtent l="19050" t="0" r="5098" b="0"/>
                  <wp:docPr id="3" name="Image 9" descr="LogoNEDC se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NEDC seul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927" cy="132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</w:tcPr>
          <w:p w:rsidR="0044443C" w:rsidRDefault="0044443C" w:rsidP="0044443C">
            <w:pPr>
              <w:rPr>
                <w:rFonts w:ascii="Novecento sans wide Book" w:hAnsi="Novecento sans wide Book"/>
                <w:b/>
                <w:bCs/>
                <w:color w:val="000000"/>
                <w:sz w:val="40"/>
                <w:szCs w:val="40"/>
                <w:lang w:val="fr-FR"/>
              </w:rPr>
            </w:pPr>
          </w:p>
          <w:p w:rsidR="0044443C" w:rsidRPr="0044443C" w:rsidRDefault="0044443C" w:rsidP="0044443C">
            <w:pPr>
              <w:jc w:val="center"/>
              <w:rPr>
                <w:b/>
              </w:rPr>
            </w:pPr>
            <w:r w:rsidRPr="0044443C">
              <w:rPr>
                <w:rFonts w:ascii="Novecento sans wide Book" w:hAnsi="Novecento sans wide Book"/>
                <w:b/>
                <w:bCs/>
                <w:color w:val="000000"/>
                <w:sz w:val="40"/>
                <w:szCs w:val="40"/>
                <w:lang w:val="fr-FR"/>
              </w:rPr>
              <w:t>La grande</w:t>
            </w:r>
          </w:p>
          <w:p w:rsidR="0044443C" w:rsidRPr="0044443C" w:rsidRDefault="0044443C" w:rsidP="0044443C">
            <w:pPr>
              <w:jc w:val="center"/>
              <w:rPr>
                <w:b/>
              </w:rPr>
            </w:pPr>
            <w:r w:rsidRPr="0044443C">
              <w:rPr>
                <w:rFonts w:ascii="Novecento sans wide Book" w:hAnsi="Novecento sans wide Book"/>
                <w:b/>
                <w:bCs/>
                <w:color w:val="000000"/>
                <w:sz w:val="40"/>
                <w:szCs w:val="40"/>
                <w:lang w:val="fr-FR"/>
              </w:rPr>
              <w:t>expérience</w:t>
            </w:r>
          </w:p>
          <w:p w:rsidR="0044443C" w:rsidRPr="0044443C" w:rsidRDefault="0044443C" w:rsidP="0044443C">
            <w:pPr>
              <w:jc w:val="center"/>
              <w:rPr>
                <w:b/>
              </w:rPr>
            </w:pPr>
            <w:r w:rsidRPr="0044443C">
              <w:rPr>
                <w:rFonts w:ascii="Novecento sans wide Book" w:hAnsi="Novecento sans wide Book"/>
                <w:b/>
                <w:bCs/>
                <w:color w:val="000000"/>
                <w:sz w:val="40"/>
                <w:szCs w:val="40"/>
                <w:lang w:val="fr-FR"/>
              </w:rPr>
              <w:t>participative</w:t>
            </w:r>
          </w:p>
        </w:tc>
      </w:tr>
    </w:tbl>
    <w:p w:rsidR="0044443C" w:rsidRDefault="0044443C" w:rsidP="0044443C">
      <w:pPr>
        <w:rPr>
          <w:b/>
          <w:lang w:val="fr-FR"/>
        </w:rPr>
      </w:pPr>
    </w:p>
    <w:p w:rsidR="0044443C" w:rsidRDefault="0044443C" w:rsidP="0044443C">
      <w:pPr>
        <w:rPr>
          <w:b/>
          <w:lang w:val="fr-FR"/>
        </w:rPr>
      </w:pPr>
    </w:p>
    <w:p w:rsidR="00E52198" w:rsidRDefault="00E52198" w:rsidP="0044443C">
      <w:pPr>
        <w:rPr>
          <w:rFonts w:ascii="Novecento sans wide Book" w:hAnsi="Novecento sans wide Book"/>
          <w:color w:val="000000"/>
          <w:sz w:val="40"/>
          <w:szCs w:val="40"/>
          <w:lang w:val="fr-FR"/>
        </w:rPr>
      </w:pPr>
    </w:p>
    <w:p w:rsidR="00E52198" w:rsidRDefault="0044443C">
      <w:pPr>
        <w:jc w:val="center"/>
      </w:pPr>
      <w:r>
        <w:rPr>
          <w:rFonts w:ascii="Novecento sans wide Book" w:hAnsi="Novecento sans wide Book"/>
          <w:b/>
          <w:bCs/>
          <w:sz w:val="36"/>
          <w:szCs w:val="36"/>
          <w:u w:val="single"/>
          <w:lang w:val="fr-FR"/>
        </w:rPr>
        <w:t>Formulaire de participation</w:t>
      </w:r>
    </w:p>
    <w:p w:rsidR="00E52198" w:rsidRDefault="00E52198">
      <w:pPr>
        <w:ind w:left="227"/>
        <w:rPr>
          <w:lang w:val="fr-FR"/>
        </w:rPr>
      </w:pPr>
    </w:p>
    <w:p w:rsidR="00E52198" w:rsidRDefault="0044443C">
      <w:r>
        <w:rPr>
          <w:rFonts w:ascii="Novecento sans wide Book" w:hAnsi="Novecento sans wide Book"/>
          <w:lang w:val="fr-FR"/>
        </w:rPr>
        <w:t xml:space="preserve">Merci de renvoyer la proposition à </w:t>
      </w:r>
      <w:hyperlink r:id="rId6" w:history="1">
        <w:r w:rsidRPr="00E44C09">
          <w:rPr>
            <w:rStyle w:val="Lienhypertexte"/>
            <w:rFonts w:ascii="Novecento sans wide Book" w:hAnsi="Novecento sans wide Book"/>
            <w:lang w:val="fr-FR"/>
          </w:rPr>
          <w:t>ndc2016@espci.fr</w:t>
        </w:r>
      </w:hyperlink>
      <w:r>
        <w:rPr>
          <w:rFonts w:ascii="Novecento sans wide Book" w:hAnsi="Novecento sans wide Book"/>
          <w:lang w:val="fr-FR"/>
        </w:rPr>
        <w:t xml:space="preserve"> </w:t>
      </w:r>
    </w:p>
    <w:p w:rsidR="00E52198" w:rsidRDefault="0044443C">
      <w:r>
        <w:rPr>
          <w:rFonts w:ascii="Novecento sans wide Book" w:hAnsi="Novecento sans wide Book"/>
          <w:lang w:val="fr-FR"/>
        </w:rPr>
        <w:t xml:space="preserve">Avant la date limite du </w:t>
      </w:r>
      <w:r w:rsidRPr="0044443C">
        <w:rPr>
          <w:rFonts w:ascii="Novecento sans wide Book" w:hAnsi="Novecento sans wide Book"/>
          <w:b/>
          <w:lang w:val="fr-FR"/>
        </w:rPr>
        <w:t>30 novembre</w:t>
      </w:r>
      <w:r>
        <w:rPr>
          <w:rFonts w:ascii="Novecento sans wide Book" w:hAnsi="Novecento sans wide Book"/>
          <w:b/>
          <w:bCs/>
          <w:lang w:val="fr-FR"/>
        </w:rPr>
        <w:t xml:space="preserve"> 2016</w:t>
      </w:r>
      <w:r>
        <w:rPr>
          <w:rFonts w:ascii="Novecento sans wide Book" w:hAnsi="Novecento sans wide Book"/>
          <w:lang w:val="fr-FR"/>
        </w:rPr>
        <w:t xml:space="preserve">. </w:t>
      </w:r>
    </w:p>
    <w:p w:rsidR="00E52198" w:rsidRDefault="00E52198">
      <w:pPr>
        <w:rPr>
          <w:lang w:val="fr-FR"/>
        </w:rPr>
      </w:pPr>
    </w:p>
    <w:tbl>
      <w:tblPr>
        <w:tblStyle w:val="Listeclaire-Accent1"/>
        <w:tblW w:w="10206" w:type="dxa"/>
        <w:tblInd w:w="88" w:type="dxa"/>
        <w:tblCellMar>
          <w:left w:w="87" w:type="dxa"/>
        </w:tblCellMar>
        <w:tblLook w:val="04A0"/>
      </w:tblPr>
      <w:tblGrid>
        <w:gridCol w:w="10206"/>
      </w:tblGrid>
      <w:tr w:rsidR="00E52198" w:rsidTr="00E52198">
        <w:trPr>
          <w:cnfStyle w:val="1000000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ind w:left="170"/>
            </w:pP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t>Porteur du projet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44443C">
            <w:r>
              <w:rPr>
                <w:rFonts w:ascii="Novecento sans wide Book" w:hAnsi="Novecento sans wide Book"/>
                <w:lang w:val="fr-FR"/>
              </w:rPr>
              <w:t>Nom ……….</w:t>
            </w:r>
          </w:p>
          <w:p w:rsidR="00E52198" w:rsidRDefault="0044443C">
            <w:pPr>
              <w:rPr>
                <w:lang w:val="fr-FR"/>
              </w:rPr>
            </w:pPr>
            <w:r>
              <w:rPr>
                <w:rFonts w:ascii="Novecento sans wide Book" w:hAnsi="Novecento sans wide Book"/>
                <w:lang w:val="fr-FR"/>
              </w:rPr>
              <w:t>Affiliation …..</w:t>
            </w:r>
          </w:p>
          <w:p w:rsidR="00E52198" w:rsidRDefault="0044443C">
            <w:pPr>
              <w:rPr>
                <w:rFonts w:ascii="Novecento sans wide Book" w:hAnsi="Novecento sans wide Book"/>
                <w:b w:val="0"/>
                <w:bCs w:val="0"/>
                <w:lang w:val="fr-FR"/>
              </w:rPr>
            </w:pPr>
            <w:r>
              <w:rPr>
                <w:rFonts w:ascii="Novecento sans wide Book" w:hAnsi="Novecento sans wide Book"/>
                <w:lang w:val="fr-FR"/>
              </w:rPr>
              <w:t>Coordonnées...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lang w:val="fr-FR"/>
              </w:rPr>
            </w:pPr>
          </w:p>
        </w:tc>
      </w:tr>
    </w:tbl>
    <w:p w:rsidR="00E52198" w:rsidRDefault="00E52198">
      <w:pPr>
        <w:rPr>
          <w:rFonts w:ascii="Cambria" w:hAnsi="Cambria"/>
          <w:b/>
          <w:color w:val="4F81BD" w:themeColor="accent1"/>
          <w:lang w:val="fr-FR"/>
        </w:rPr>
      </w:pPr>
    </w:p>
    <w:tbl>
      <w:tblPr>
        <w:tblStyle w:val="Listeclaire-Accent1"/>
        <w:tblW w:w="10206" w:type="dxa"/>
        <w:tblInd w:w="120" w:type="dxa"/>
        <w:tblCellMar>
          <w:left w:w="87" w:type="dxa"/>
        </w:tblCellMar>
        <w:tblLook w:val="04A0"/>
      </w:tblPr>
      <w:tblGrid>
        <w:gridCol w:w="10206"/>
      </w:tblGrid>
      <w:tr w:rsidR="00E52198" w:rsidTr="00E52198">
        <w:trPr>
          <w:cnfStyle w:val="1000000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rPr>
                <w:lang w:val="fr-FR"/>
              </w:rPr>
            </w:pP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t>Autres chercheurs impliqués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Default="0044443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rFonts w:ascii="Novecento sans wide Book" w:hAnsi="Novecento sans wide Book"/>
                <w:lang w:val="fr-FR"/>
              </w:rPr>
              <w:t>Nom, affiliation</w:t>
            </w:r>
          </w:p>
          <w:p w:rsidR="00E52198" w:rsidRDefault="0044443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rFonts w:ascii="Novecento sans wide Book" w:hAnsi="Novecento sans wide Book"/>
                <w:lang w:val="fr-FR"/>
              </w:rPr>
              <w:t>Nom, affiliation</w:t>
            </w:r>
          </w:p>
          <w:p w:rsidR="00E52198" w:rsidRDefault="0044443C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rFonts w:ascii="Novecento sans wide Book" w:hAnsi="Novecento sans wide Book"/>
                <w:lang w:val="fr-FR"/>
              </w:rPr>
              <w:t>…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lang w:val="fr-FR"/>
              </w:rPr>
            </w:pPr>
          </w:p>
          <w:p w:rsidR="00E52198" w:rsidRDefault="00E52198">
            <w:pPr>
              <w:rPr>
                <w:b w:val="0"/>
                <w:bCs w:val="0"/>
                <w:lang w:val="fr-FR"/>
              </w:rPr>
            </w:pPr>
          </w:p>
        </w:tc>
      </w:tr>
    </w:tbl>
    <w:p w:rsidR="00E52198" w:rsidRDefault="00E52198">
      <w:pPr>
        <w:rPr>
          <w:rFonts w:ascii="Cambria" w:hAnsi="Cambria"/>
          <w:b/>
          <w:color w:val="4F81BD" w:themeColor="accent1"/>
          <w:lang w:val="fr-FR"/>
        </w:rPr>
      </w:pPr>
    </w:p>
    <w:p w:rsidR="00E52198" w:rsidRDefault="0044443C">
      <w:pPr>
        <w:rPr>
          <w:lang w:val="fr-FR"/>
        </w:rPr>
      </w:pPr>
      <w:r>
        <w:rPr>
          <w:rFonts w:ascii="Novecento sans wide Book" w:hAnsi="Novecento sans wide Book"/>
          <w:b/>
          <w:bCs/>
          <w:lang w:val="fr-FR"/>
        </w:rPr>
        <w:t>Description du projet d’expérience</w:t>
      </w:r>
    </w:p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tbl>
      <w:tblPr>
        <w:tblStyle w:val="Listeclaire-Accent1"/>
        <w:tblW w:w="10206" w:type="dxa"/>
        <w:tblInd w:w="88" w:type="dxa"/>
        <w:tblCellMar>
          <w:left w:w="87" w:type="dxa"/>
        </w:tblCellMar>
        <w:tblLook w:val="04A0"/>
      </w:tblPr>
      <w:tblGrid>
        <w:gridCol w:w="10206"/>
      </w:tblGrid>
      <w:tr w:rsidR="00E52198" w:rsidTr="00E52198">
        <w:trPr>
          <w:cnfStyle w:val="1000000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rPr>
                <w:lang w:val="fr-FR"/>
              </w:rPr>
            </w:pP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t>1. Résumé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Default="0044443C">
            <w:pPr>
              <w:jc w:val="both"/>
            </w:pP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Description synthétique et publiable de l’expérience et de son intérêt scientifique et pédagogique.</w:t>
            </w:r>
          </w:p>
          <w:p w:rsidR="00E52198" w:rsidRDefault="0044443C">
            <w:pPr>
              <w:jc w:val="right"/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 xml:space="preserve">Max 1000 signes. </w:t>
            </w:r>
          </w:p>
          <w:p w:rsidR="00E52198" w:rsidRDefault="00E52198">
            <w:pPr>
              <w:rPr>
                <w:rFonts w:ascii="Novecento sans wide Book" w:hAnsi="Novecento sans wide Book"/>
                <w:lang w:val="fr-FR"/>
              </w:rPr>
            </w:pPr>
          </w:p>
          <w:p w:rsidR="00E52198" w:rsidRDefault="0044443C"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Autoris</w:t>
            </w:r>
            <w:r>
              <w:rPr>
                <w:rFonts w:ascii="Novecento sans wide Book" w:hAnsi="Novecento sans wide Book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ez-vous à ce que ce résumé soit rendu public sur le site de la Nuit Européenne des </w:t>
            </w:r>
            <w:proofErr w:type="spellStart"/>
            <w:r>
              <w:rPr>
                <w:rFonts w:ascii="Novecento sans wide Book" w:hAnsi="Novecento sans wide Book"/>
                <w:b w:val="0"/>
                <w:bCs w:val="0"/>
                <w:color w:val="000000"/>
                <w:sz w:val="20"/>
                <w:szCs w:val="20"/>
                <w:lang w:val="fr-FR"/>
              </w:rPr>
              <w:t>C</w:t>
            </w:r>
            <w:r>
              <w:rPr>
                <w:rFonts w:ascii="Novecento sans wide Book" w:hAnsi="Novecento sans wide Book"/>
                <w:b w:val="0"/>
                <w:bCs w:val="0"/>
                <w:color w:val="000000"/>
                <w:sz w:val="20"/>
                <w:szCs w:val="20"/>
                <w:lang w:val="fr-FR"/>
              </w:rPr>
              <w:t>hercheur.e.</w:t>
            </w:r>
            <w:r>
              <w:rPr>
                <w:rFonts w:ascii="Novecento sans wide Book" w:hAnsi="Novecento sans wide Book"/>
                <w:b w:val="0"/>
                <w:bCs w:val="0"/>
                <w:color w:val="000000"/>
                <w:sz w:val="20"/>
                <w:szCs w:val="20"/>
                <w:lang w:val="fr-FR"/>
              </w:rPr>
              <w:t>s</w:t>
            </w:r>
            <w:proofErr w:type="spellEnd"/>
            <w:r>
              <w:rPr>
                <w:rFonts w:ascii="Novecento sans wide Book" w:hAnsi="Novecento sans wide Book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 ?  </w:t>
            </w:r>
          </w:p>
          <w:p w:rsidR="00E52198" w:rsidRDefault="0044443C">
            <w:pPr>
              <w:jc w:val="center"/>
            </w:pPr>
            <w:r>
              <w:rPr>
                <w:rFonts w:ascii="Novecento sans wide Book" w:hAnsi="Novecento sans wide Book"/>
                <w:color w:val="000000"/>
                <w:sz w:val="20"/>
                <w:szCs w:val="20"/>
                <w:lang w:val="fr-FR"/>
              </w:rPr>
              <w:t>OU</w:t>
            </w:r>
            <w:r>
              <w:rPr>
                <w:rFonts w:ascii="Novecento sans wide Book" w:hAnsi="Novecento sans wide Book"/>
                <w:sz w:val="20"/>
                <w:szCs w:val="20"/>
                <w:lang w:val="fr-FR"/>
              </w:rPr>
              <w:t>I  NON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lang w:val="fr-FR"/>
              </w:rPr>
            </w:pPr>
          </w:p>
        </w:tc>
      </w:tr>
    </w:tbl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tbl>
      <w:tblPr>
        <w:tblStyle w:val="Listeclaire-Accent1"/>
        <w:tblW w:w="10206" w:type="dxa"/>
        <w:tblInd w:w="88" w:type="dxa"/>
        <w:tblCellMar>
          <w:left w:w="87" w:type="dxa"/>
        </w:tblCellMar>
        <w:tblLook w:val="04A0"/>
      </w:tblPr>
      <w:tblGrid>
        <w:gridCol w:w="10206"/>
      </w:tblGrid>
      <w:tr w:rsidR="00E52198" w:rsidTr="00E52198">
        <w:trPr>
          <w:cnfStyle w:val="1000000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rPr>
                <w:lang w:val="fr-FR"/>
              </w:rPr>
            </w:pP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t>2. Objectifs de recherche, résultats attendus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E52198">
            <w:pPr>
              <w:rPr>
                <w:b w:val="0"/>
                <w:bCs w:val="0"/>
                <w:i/>
                <w:lang w:val="fr-FR"/>
              </w:rPr>
            </w:pPr>
          </w:p>
          <w:p w:rsidR="00E52198" w:rsidRDefault="0044443C">
            <w:pPr>
              <w:rPr>
                <w:rFonts w:ascii="Novecento sans wide Book" w:hAnsi="Novecento sans wide Book"/>
                <w:sz w:val="20"/>
                <w:szCs w:val="20"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 xml:space="preserve">Description synthétique des objectifs de recherche et des résultats attendus de </w:t>
            </w: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l’expérience. Si l'expérience s'inscrit dans une recherche déjà en cours, inclure si possible 2 ou 3 titres de publications des chercheurs impliqués.</w:t>
            </w:r>
          </w:p>
          <w:p w:rsidR="00E52198" w:rsidRDefault="0044443C">
            <w:pPr>
              <w:jc w:val="right"/>
              <w:rPr>
                <w:rFonts w:ascii="Novecento sans wide Book" w:hAnsi="Novecento sans wide Book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 xml:space="preserve">Max 1 000 caractères. 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lang w:val="fr-FR"/>
              </w:rPr>
            </w:pPr>
          </w:p>
        </w:tc>
      </w:tr>
    </w:tbl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tbl>
      <w:tblPr>
        <w:tblStyle w:val="Listeclaire-Accent1"/>
        <w:tblW w:w="10196" w:type="dxa"/>
        <w:tblInd w:w="99" w:type="dxa"/>
        <w:tblCellMar>
          <w:left w:w="87" w:type="dxa"/>
        </w:tblCellMar>
        <w:tblLook w:val="04A0"/>
      </w:tblPr>
      <w:tblGrid>
        <w:gridCol w:w="10196"/>
      </w:tblGrid>
      <w:tr w:rsidR="00E52198" w:rsidTr="00E52198">
        <w:trPr>
          <w:cnfStyle w:val="100000000000"/>
        </w:trPr>
        <w:tc>
          <w:tcPr>
            <w:cnfStyle w:val="001000000000"/>
            <w:tcW w:w="10196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rPr>
                <w:lang w:val="fr-FR"/>
              </w:rPr>
            </w:pP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t>3. Intérêt scientifique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196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Default="0044443C">
            <w:pPr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Quel est l’intérêt de l’expérience propo</w:t>
            </w:r>
            <w:r>
              <w:rPr>
                <w:rFonts w:ascii="Novecento sans wide Book" w:hAnsi="Novecento sans wide Book"/>
                <w:b w:val="0"/>
                <w:bCs w:val="0"/>
                <w:color w:val="000000"/>
                <w:sz w:val="20"/>
                <w:szCs w:val="20"/>
                <w:lang w:val="fr-FR"/>
              </w:rPr>
              <w:t>sée d</w:t>
            </w: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 xml:space="preserve">u point </w:t>
            </w: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de vue de la recherche scientifique ?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Pr="0044443C" w:rsidRDefault="0044443C" w:rsidP="0044443C">
            <w:pPr>
              <w:jc w:val="right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Max 500 caractères.</w:t>
            </w:r>
          </w:p>
        </w:tc>
      </w:tr>
    </w:tbl>
    <w:p w:rsidR="00E52198" w:rsidRDefault="0044443C" w:rsidP="00444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ovecento sans wide Book" w:hAnsi="Novecento sans wide Book"/>
          <w:b/>
          <w:bCs/>
          <w:lang w:val="fr-FR"/>
        </w:rPr>
      </w:pPr>
      <w:r>
        <w:br w:type="page"/>
      </w:r>
    </w:p>
    <w:tbl>
      <w:tblPr>
        <w:tblStyle w:val="Listeclaire-Accent1"/>
        <w:tblW w:w="10206" w:type="dxa"/>
        <w:tblInd w:w="120" w:type="dxa"/>
        <w:tblCellMar>
          <w:left w:w="87" w:type="dxa"/>
        </w:tblCellMar>
        <w:tblLook w:val="04A0"/>
      </w:tblPr>
      <w:tblGrid>
        <w:gridCol w:w="10206"/>
      </w:tblGrid>
      <w:tr w:rsidR="00E52198" w:rsidTr="00E52198">
        <w:trPr>
          <w:cnfStyle w:val="1000000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pageBreakBefore/>
            </w:pP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lastRenderedPageBreak/>
              <w:t>4. Intérêt médiatique et pédagogique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Default="0044443C">
            <w:pPr>
              <w:jc w:val="both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Quel est l’intérêt de l’expérie</w:t>
            </w:r>
            <w:r>
              <w:rPr>
                <w:rFonts w:ascii="Novecento sans wide Book" w:hAnsi="Novecento sans wide Book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nce proposée du </w:t>
            </w: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point de vue de la communication publique de la science?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Default="0044443C">
            <w:pPr>
              <w:jc w:val="right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 xml:space="preserve">Max 500 caractères. 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lang w:val="fr-FR"/>
              </w:rPr>
            </w:pPr>
          </w:p>
        </w:tc>
      </w:tr>
    </w:tbl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tbl>
      <w:tblPr>
        <w:tblStyle w:val="Listeclaire-Accent1"/>
        <w:tblW w:w="10175" w:type="dxa"/>
        <w:tblInd w:w="120" w:type="dxa"/>
        <w:tblCellMar>
          <w:left w:w="87" w:type="dxa"/>
        </w:tblCellMar>
        <w:tblLook w:val="04A0"/>
      </w:tblPr>
      <w:tblGrid>
        <w:gridCol w:w="10175"/>
      </w:tblGrid>
      <w:tr w:rsidR="00E52198" w:rsidTr="00E52198">
        <w:trPr>
          <w:cnfStyle w:val="100000000000"/>
        </w:trPr>
        <w:tc>
          <w:tcPr>
            <w:cnfStyle w:val="001000000000"/>
            <w:tcW w:w="10175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rPr>
                <w:lang w:val="fr-FR"/>
              </w:rPr>
            </w:pP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t xml:space="preserve">5. Description de </w:t>
            </w: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t>l’expérience et implication du public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175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</w:pPr>
          </w:p>
          <w:p w:rsidR="00E52198" w:rsidRDefault="0044443C">
            <w:pPr>
              <w:rPr>
                <w:i/>
                <w:lang w:val="fr-FR"/>
              </w:rPr>
            </w:pPr>
            <w:proofErr w:type="gramStart"/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Décrivez le</w:t>
            </w:r>
            <w:proofErr w:type="gramEnd"/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 xml:space="preserve"> déroulé de l’expérience du point de vue pratique : qu’est-ce qui se passe ? Quand et comment le public participe à l’expérience ?</w:t>
            </w:r>
          </w:p>
          <w:p w:rsidR="00E52198" w:rsidRDefault="00E52198">
            <w:pPr>
              <w:jc w:val="both"/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</w:pPr>
          </w:p>
          <w:p w:rsidR="00E52198" w:rsidRDefault="0044443C">
            <w:pPr>
              <w:jc w:val="right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 xml:space="preserve">Max 500 caractères. 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</w:pPr>
          </w:p>
        </w:tc>
      </w:tr>
    </w:tbl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tbl>
      <w:tblPr>
        <w:tblStyle w:val="Listeclaire-Accent1"/>
        <w:tblW w:w="10206" w:type="dxa"/>
        <w:tblInd w:w="88" w:type="dxa"/>
        <w:tblCellMar>
          <w:left w:w="87" w:type="dxa"/>
        </w:tblCellMar>
        <w:tblLook w:val="04A0"/>
      </w:tblPr>
      <w:tblGrid>
        <w:gridCol w:w="10206"/>
      </w:tblGrid>
      <w:tr w:rsidR="00E52198" w:rsidTr="00E52198">
        <w:trPr>
          <w:cnfStyle w:val="1000000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rPr>
                <w:lang w:val="fr-FR"/>
              </w:rPr>
            </w:pPr>
            <w:r>
              <w:rPr>
                <w:rFonts w:ascii="Novecento sans wide Book" w:hAnsi="Novecento sans wide Book"/>
                <w:color w:val="FFFFFF"/>
                <w:lang w:val="fr-FR"/>
              </w:rPr>
              <w:t xml:space="preserve">5. Besoins techniques/logistiques envisagés </w:t>
            </w:r>
            <w:r>
              <w:rPr>
                <w:rFonts w:ascii="Novecento sans wide Book" w:hAnsi="Novecento sans wide Book"/>
                <w:color w:val="FFFFFF"/>
                <w:lang w:val="fr-FR"/>
              </w:rPr>
              <w:t>pendant la réalisation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Default="0044443C">
            <w:pPr>
              <w:jc w:val="both"/>
            </w:pP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Les besoins techniques et logistiques peuvent inclure : caractéristique du lieu où doit se dérouler l’expérience (silencieux, isolé, amphithéâtre, etc.) ; nécessité de la présence d’un chercheur ou d’un médiateur ; outils informati</w:t>
            </w: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 xml:space="preserve">ques ; </w:t>
            </w:r>
            <w:r>
              <w:rPr>
                <w:rFonts w:ascii="Novecento sans wide Book" w:hAnsi="Novecento sans wide Book"/>
                <w:b w:val="0"/>
                <w:bCs w:val="0"/>
                <w:i/>
                <w:sz w:val="20"/>
                <w:szCs w:val="20"/>
                <w:lang w:val="fr-FR"/>
              </w:rPr>
              <w:t>...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Default="0044443C">
            <w:pPr>
              <w:jc w:val="right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 xml:space="preserve">Max 1 000 caractères. 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lang w:val="fr-FR"/>
              </w:rPr>
            </w:pPr>
          </w:p>
        </w:tc>
      </w:tr>
    </w:tbl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tbl>
      <w:tblPr>
        <w:tblStyle w:val="Listeclaire-Accent1"/>
        <w:tblW w:w="10206" w:type="dxa"/>
        <w:tblInd w:w="129" w:type="dxa"/>
        <w:tblCellMar>
          <w:left w:w="87" w:type="dxa"/>
        </w:tblCellMar>
        <w:tblLook w:val="04A0"/>
      </w:tblPr>
      <w:tblGrid>
        <w:gridCol w:w="10206"/>
      </w:tblGrid>
      <w:tr w:rsidR="00E52198" w:rsidTr="00E52198">
        <w:trPr>
          <w:cnfStyle w:val="1000000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nil"/>
              <w:right w:val="single" w:sz="8" w:space="0" w:color="23B9D6"/>
            </w:tcBorders>
            <w:shd w:val="clear" w:color="auto" w:fill="23B9D6"/>
            <w:tcMar>
              <w:left w:w="87" w:type="dxa"/>
            </w:tcMar>
          </w:tcPr>
          <w:p w:rsidR="00E52198" w:rsidRDefault="0044443C">
            <w:pPr>
              <w:rPr>
                <w:lang w:val="fr-FR"/>
              </w:rPr>
            </w:pPr>
            <w:r>
              <w:rPr>
                <w:rFonts w:ascii="Novecento sans wide Book" w:hAnsi="Novecento sans wide Book"/>
                <w:color w:val="FFFFFF" w:themeColor="background1"/>
                <w:lang w:val="fr-FR"/>
              </w:rPr>
              <w:t>6. Accompagnement scientifique</w:t>
            </w:r>
          </w:p>
        </w:tc>
      </w:tr>
      <w:tr w:rsidR="00E52198" w:rsidTr="00E52198">
        <w:trPr>
          <w:cnfStyle w:val="000000100000"/>
        </w:trPr>
        <w:tc>
          <w:tcPr>
            <w:cnfStyle w:val="001000000000"/>
            <w:tcW w:w="10206" w:type="dxa"/>
            <w:tcBorders>
              <w:top w:val="single" w:sz="8" w:space="0" w:color="23B9D6"/>
              <w:left w:val="single" w:sz="8" w:space="0" w:color="23B9D6"/>
              <w:bottom w:val="single" w:sz="8" w:space="0" w:color="23B9D6"/>
              <w:right w:val="single" w:sz="8" w:space="0" w:color="23B9D6"/>
            </w:tcBorders>
            <w:shd w:val="clear" w:color="auto" w:fill="auto"/>
            <w:tcMar>
              <w:left w:w="87" w:type="dxa"/>
            </w:tcMar>
          </w:tcPr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i/>
                <w:lang w:val="fr-FR"/>
              </w:rPr>
            </w:pPr>
          </w:p>
          <w:p w:rsidR="00E52198" w:rsidRDefault="0044443C"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Merci d</w:t>
            </w:r>
            <w:r>
              <w:rPr>
                <w:rFonts w:ascii="Novecento sans wide Book" w:hAnsi="Novecento sans wide Book"/>
                <w:b w:val="0"/>
                <w:bCs w:val="0"/>
                <w:color w:val="FF0000"/>
                <w:sz w:val="20"/>
                <w:szCs w:val="20"/>
                <w:lang w:val="fr-FR"/>
              </w:rPr>
              <w:t>’</w:t>
            </w: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indiquer si vous avez des contacts avec des labos ou des chercheurs qui pourraient accompagner l’expérience et sa présentation au public dans le</w:t>
            </w:r>
            <w:r>
              <w:rPr>
                <w:rFonts w:ascii="Novecento sans wide Book" w:hAnsi="Novecento sans wide Book"/>
                <w:b w:val="0"/>
                <w:bCs w:val="0"/>
                <w:color w:val="000000"/>
                <w:sz w:val="20"/>
                <w:szCs w:val="20"/>
                <w:lang w:val="fr-FR"/>
              </w:rPr>
              <w:t xml:space="preserve">s </w:t>
            </w:r>
            <w:r>
              <w:rPr>
                <w:rFonts w:ascii="Novecento sans wide Book" w:hAnsi="Novecento sans wide Book"/>
                <w:b w:val="0"/>
                <w:bCs w:val="0"/>
                <w:sz w:val="20"/>
                <w:szCs w:val="20"/>
                <w:lang w:val="fr-FR"/>
              </w:rPr>
              <w:t>villes suivantes :</w:t>
            </w:r>
          </w:p>
          <w:p w:rsidR="00E52198" w:rsidRDefault="00E52198">
            <w:pPr>
              <w:rPr>
                <w:rFonts w:ascii="Novecento sans wide Book" w:hAnsi="Novecento sans wide Book"/>
                <w:sz w:val="20"/>
                <w:szCs w:val="20"/>
                <w:lang w:val="fr-FR"/>
              </w:rPr>
            </w:pP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Ange</w:t>
            </w:r>
            <w:r>
              <w:rPr>
                <w:rFonts w:ascii="Novecento sans wide Book" w:hAnsi="Novecento sans wide Book"/>
                <w:b w:val="0"/>
                <w:bCs w:val="0"/>
                <w:i/>
                <w:iCs/>
                <w:color w:val="000000"/>
                <w:sz w:val="20"/>
                <w:szCs w:val="20"/>
                <w:lang w:val="fr-FR"/>
              </w:rPr>
              <w:t>rs</w:t>
            </w: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….</w:t>
            </w: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 xml:space="preserve">Besançon … </w:t>
            </w: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Bordeaux</w:t>
            </w: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Brest</w:t>
            </w: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Dijon</w:t>
            </w: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Le Mans</w:t>
            </w:r>
          </w:p>
          <w:p w:rsidR="00E52198" w:rsidRDefault="0044443C">
            <w:pPr>
              <w:ind w:left="1134"/>
              <w:rPr>
                <w:rFonts w:ascii="Novecento sans wide Book" w:hAnsi="Novecento sans wide Book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Limoges</w:t>
            </w:r>
          </w:p>
          <w:p w:rsidR="00E52198" w:rsidRDefault="0044443C">
            <w:pPr>
              <w:ind w:left="1134"/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Lyon</w:t>
            </w:r>
          </w:p>
          <w:p w:rsidR="0044443C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Marseille</w:t>
            </w: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Metz</w:t>
            </w: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Paris</w:t>
            </w:r>
          </w:p>
          <w:p w:rsidR="00E52198" w:rsidRDefault="0044443C">
            <w:pPr>
              <w:ind w:left="1134"/>
              <w:rPr>
                <w:i/>
                <w:lang w:val="fr-FR"/>
              </w:rPr>
            </w:pPr>
            <w:r>
              <w:rPr>
                <w:rFonts w:ascii="Novecento sans wide Book" w:hAnsi="Novecento sans wide Book"/>
                <w:b w:val="0"/>
                <w:bCs w:val="0"/>
                <w:i/>
                <w:iCs/>
                <w:sz w:val="20"/>
                <w:szCs w:val="20"/>
                <w:lang w:val="fr-FR"/>
              </w:rPr>
              <w:t>Toulouse/Albi.</w:t>
            </w:r>
          </w:p>
          <w:p w:rsidR="00E52198" w:rsidRDefault="00E52198">
            <w:pPr>
              <w:rPr>
                <w:rFonts w:ascii="Novecento sans wide Book" w:hAnsi="Novecento sans wide Book"/>
                <w:b w:val="0"/>
                <w:bCs w:val="0"/>
                <w:lang w:val="fr-FR"/>
              </w:rPr>
            </w:pPr>
          </w:p>
        </w:tc>
      </w:tr>
    </w:tbl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p w:rsidR="00E52198" w:rsidRDefault="00E52198">
      <w:pPr>
        <w:rPr>
          <w:rFonts w:ascii="Novecento sans wide Book" w:hAnsi="Novecento sans wide Book"/>
          <w:b/>
          <w:bCs/>
          <w:lang w:val="fr-FR"/>
        </w:rPr>
      </w:pPr>
    </w:p>
    <w:p w:rsidR="00E52198" w:rsidRDefault="00E52198"/>
    <w:sectPr w:rsidR="00E52198" w:rsidSect="00E52198">
      <w:pgSz w:w="11906" w:h="16838"/>
      <w:pgMar w:top="850" w:right="850" w:bottom="850" w:left="85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sans wide Boo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F92"/>
    <w:multiLevelType w:val="multilevel"/>
    <w:tmpl w:val="A7EEDBD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6D573B"/>
    <w:multiLevelType w:val="multilevel"/>
    <w:tmpl w:val="7690E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52198"/>
    <w:rsid w:val="0044443C"/>
    <w:rsid w:val="00511543"/>
    <w:rsid w:val="00E5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4"/>
        <w:lang w:val="it-IT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E8"/>
    <w:pPr>
      <w:suppressAutoHyphens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rsid w:val="00E52198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rsid w:val="00E521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E52198"/>
    <w:pPr>
      <w:spacing w:after="140" w:line="288" w:lineRule="auto"/>
    </w:pPr>
  </w:style>
  <w:style w:type="paragraph" w:styleId="Liste">
    <w:name w:val="List"/>
    <w:basedOn w:val="TextBody"/>
    <w:rsid w:val="00E52198"/>
    <w:rPr>
      <w:rFonts w:cs="FreeSans"/>
    </w:rPr>
  </w:style>
  <w:style w:type="paragraph" w:customStyle="1" w:styleId="Caption">
    <w:name w:val="Caption"/>
    <w:basedOn w:val="Normal"/>
    <w:qFormat/>
    <w:rsid w:val="00E52198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E52198"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245C65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E52198"/>
  </w:style>
  <w:style w:type="paragraph" w:customStyle="1" w:styleId="TableHeading">
    <w:name w:val="Table Heading"/>
    <w:basedOn w:val="TableContents"/>
    <w:qFormat/>
    <w:rsid w:val="00E52198"/>
  </w:style>
  <w:style w:type="table" w:styleId="Grilledutableau">
    <w:name w:val="Table Grid"/>
    <w:basedOn w:val="TableauNormal"/>
    <w:uiPriority w:val="59"/>
    <w:rsid w:val="00B25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B253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44443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43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c2016@espci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Merzagora</dc:creator>
  <cp:lastModifiedBy>Marie</cp:lastModifiedBy>
  <cp:revision>3</cp:revision>
  <dcterms:created xsi:type="dcterms:W3CDTF">2016-09-20T16:00:00Z</dcterms:created>
  <dcterms:modified xsi:type="dcterms:W3CDTF">2016-09-20T16:05:00Z</dcterms:modified>
  <dc:language>fr-FR</dc:language>
</cp:coreProperties>
</file>